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«Детская практическая психология»,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Поддержка взрослых в период профессионального кризиса</w:t>
            </w:r>
          </w:p>
          <w:p>
            <w:pPr>
              <w:jc w:val="center"/>
              <w:spacing w:after="0" w:line="240" w:lineRule="auto"/>
              <w:rPr>
                <w:sz w:val="32"/>
                <w:szCs w:val="32"/>
              </w:rPr>
            </w:pPr>
            <w:r>
              <w:rPr>
                <w:rFonts w:ascii="Times New Roman" w:hAnsi="Times New Roman" w:cs="Times New Roman"/>
                <w:color w:val="#000000"/>
                <w:sz w:val="32"/>
                <w:szCs w:val="32"/>
              </w:rPr>
              <w:t> Б1.О.ДВ.01.02.02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«Детская практическая психология»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94.7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«Детская практическая психология»;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«Поддержка взрослых в период профессионального кризиса»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Б1.О.ДВ.01.02.02 «Поддержка взрослых в период профессионального кризиса».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«Поддержка взрослых в период профессионального кризиса»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современную методологию педагогического проектирования, состояние и тенденции развития международных и отечественных педагогических и психологических исследований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методику и технологию проектирования педагогической деятельности, содержание и результаты исследований в области педагогического проектирования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выделять и систематизировать основные идеи и результаты международных и отечественных педагогических исследований; применять современные научные знания и материалы педагогических исследований в процессе педагогического проектирования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определять цель и задачи проектирования педагогической деятельности исходя из условий педагогической ситуации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оценивать педагогическую ситуацию и определять педагогические задачи, использовать принципы проектного подхода при осуществлении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навыками использования современных научных знаний и результатов педагогических исследований в педагогическом проектировании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владеть навыками самостоятельно определять педагогическую задачу и проектировать педагогический процесс для ее решения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методологию планирования профессиональной траектории с учетом особенностей как профессиональной, так и других видов деятельности и требований рынка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находить и творчески использовать имеющийся опыт в соответствии с задачами саморазвития</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самостоятельно выявлять мотивы и стимулы для саморазвития, определяя реалистические цели профессионального роста</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навыками планирования профессиональной траектории с учетом особенностей как профессиональной, так и других видов деятельности и требований рынка труда</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навыками действий в условиях неопределенности, корректируя планы и шаги по их реализации с учетом имеющихся ресурсов</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Б1.О.ДВ.01.02.02 «Поддержка взрослых в период профессионального кризиса» относится к обязательной части, является дисциплиной Блока Б1. «Дисциплины (модули)». Модуль "Социально-педагогическая поддержка взрослых"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андрагогика</w:t>
            </w:r>
          </w:p>
          <w:p>
            <w:pPr>
              <w:jc w:val="center"/>
              <w:spacing w:after="0" w:line="240" w:lineRule="auto"/>
              <w:rPr>
                <w:sz w:val="22"/>
                <w:szCs w:val="22"/>
              </w:rPr>
            </w:pPr>
            <w:r>
              <w:rPr>
                <w:rFonts w:ascii="Times New Roman" w:hAnsi="Times New Roman" w:cs="Times New Roman"/>
                <w:color w:val="#000000"/>
                <w:sz w:val="22"/>
                <w:szCs w:val="22"/>
              </w:rPr>
              <w:t> Возрастная психофизиология</w:t>
            </w:r>
          </w:p>
          <w:p>
            <w:pPr>
              <w:jc w:val="center"/>
              <w:spacing w:after="0" w:line="240" w:lineRule="auto"/>
              <w:rPr>
                <w:sz w:val="22"/>
                <w:szCs w:val="22"/>
              </w:rPr>
            </w:pPr>
            <w:r>
              <w:rPr>
                <w:rFonts w:ascii="Times New Roman" w:hAnsi="Times New Roman" w:cs="Times New Roman"/>
                <w:color w:val="#000000"/>
                <w:sz w:val="22"/>
                <w:szCs w:val="22"/>
              </w:rPr>
              <w:t> Антропология детства</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профессии и карьеры</w:t>
            </w:r>
          </w:p>
          <w:p>
            <w:pPr>
              <w:jc w:val="center"/>
              <w:spacing w:after="0" w:line="240" w:lineRule="auto"/>
              <w:rPr>
                <w:sz w:val="22"/>
                <w:szCs w:val="22"/>
              </w:rPr>
            </w:pPr>
            <w:r>
              <w:rPr>
                <w:rFonts w:ascii="Times New Roman" w:hAnsi="Times New Roman" w:cs="Times New Roman"/>
                <w:color w:val="#000000"/>
                <w:sz w:val="22"/>
                <w:szCs w:val="22"/>
              </w:rPr>
              <w:t> Антропология детства</w:t>
            </w:r>
          </w:p>
          <w:p>
            <w:pPr>
              <w:jc w:val="center"/>
              <w:spacing w:after="0" w:line="240" w:lineRule="auto"/>
              <w:rPr>
                <w:sz w:val="22"/>
                <w:szCs w:val="22"/>
              </w:rPr>
            </w:pPr>
            <w:r>
              <w:rPr>
                <w:rFonts w:ascii="Times New Roman" w:hAnsi="Times New Roman" w:cs="Times New Roman"/>
                <w:color w:val="#000000"/>
                <w:sz w:val="22"/>
                <w:szCs w:val="22"/>
              </w:rPr>
              <w:t> Возрастная психофизиология</w:t>
            </w:r>
          </w:p>
          <w:p>
            <w:pPr>
              <w:jc w:val="center"/>
              <w:spacing w:after="0" w:line="240" w:lineRule="auto"/>
              <w:rPr>
                <w:sz w:val="22"/>
                <w:szCs w:val="22"/>
              </w:rPr>
            </w:pPr>
            <w:r>
              <w:rPr>
                <w:rFonts w:ascii="Times New Roman" w:hAnsi="Times New Roman" w:cs="Times New Roman"/>
                <w:color w:val="#000000"/>
                <w:sz w:val="22"/>
                <w:szCs w:val="22"/>
              </w:rPr>
              <w:t> Критические периоды онтогенеза детства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ОПК-8</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Теоретико-методологические основы феномена кризиса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Теоретико-методологические основы феномена кризиса.Психологические подходы к феномену кризиса, его позитивности и негативности во взрослой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кризисов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Кризисы в профессиональном становлении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профессиональной деятельности, профессионального становления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Кризисы в профессиональном становлении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Структурные и содержательные компоненты профессионального кризиса.Факторы детерминации кризисов профессионального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Сопровождение профессионального становления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Подходы к формам и видам помощи в период профессионального кризиса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Подходы к формам и видам помощи в период профессионального кризиса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Пути и методы поддержки личности, находящейся в профессиональном кризисе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853.03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Теоретико-методологические основы феномена кризиса.Психологические подходы к феномену кризиса, его позитивности и негативности во взрослой жизни.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4688.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феномена кризиса. Сущность категории «кризис». Соотношение категорий – кризис, кризисная ситуация, кризисное событие, критическая ситуация. Подходы к пониманию форм и типов кризиса - профессиональный кризис, жизненный кризис, возрастной кризис, психический кризис, духовный кризис и т.д. Л.С.Выготский о кризисных и стабильных периодах в онтогенезе.</w:t>
            </w:r>
          </w:p>
          <w:p>
            <w:pPr>
              <w:jc w:val="both"/>
              <w:spacing w:after="0" w:line="240" w:lineRule="auto"/>
              <w:rPr>
                <w:sz w:val="24"/>
                <w:szCs w:val="24"/>
              </w:rPr>
            </w:pPr>
            <w:r>
              <w:rPr>
                <w:rFonts w:ascii="Times New Roman" w:hAnsi="Times New Roman" w:cs="Times New Roman"/>
                <w:color w:val="#000000"/>
                <w:sz w:val="24"/>
                <w:szCs w:val="24"/>
              </w:rPr>
              <w:t> Аналитическая и экзистенциальная</w:t>
            </w:r>
          </w:p>
          <w:p>
            <w:pPr>
              <w:jc w:val="both"/>
              <w:spacing w:after="0" w:line="240" w:lineRule="auto"/>
              <w:rPr>
                <w:sz w:val="24"/>
                <w:szCs w:val="24"/>
              </w:rPr>
            </w:pPr>
            <w:r>
              <w:rPr>
                <w:rFonts w:ascii="Times New Roman" w:hAnsi="Times New Roman" w:cs="Times New Roman"/>
                <w:color w:val="#000000"/>
                <w:sz w:val="24"/>
                <w:szCs w:val="24"/>
              </w:rPr>
              <w:t> психология о проблеме кризиса. Действительность и система ценностей человека (К.Г.Юнг). Проблема прерывности-непрерывности жизни (М.Мамардашвили). Проблема самобытия в кризисе, способ самобытия как воздействие на обстоятельства (К.Ясперс).</w:t>
            </w:r>
          </w:p>
          <w:p>
            <w:pPr>
              <w:jc w:val="both"/>
              <w:spacing w:after="0" w:line="240" w:lineRule="auto"/>
              <w:rPr>
                <w:sz w:val="24"/>
                <w:szCs w:val="24"/>
              </w:rPr>
            </w:pPr>
            <w:r>
              <w:rPr>
                <w:rFonts w:ascii="Times New Roman" w:hAnsi="Times New Roman" w:cs="Times New Roman"/>
                <w:color w:val="#000000"/>
                <w:sz w:val="24"/>
                <w:szCs w:val="24"/>
              </w:rPr>
              <w:t> Гуманистическая психология о роли кризиса в жизни человека. Жизнь, возможности и сумма характеристик (К.Роджерс). Проблема вочеловеченности, проблема самоактуализации (А.Маслоу). Нормативная последовательность психосоциальных приобретений, критические поворотные пункты, пространство времени индивидуума. Проблема предопределенности и неопределенности. Травматическая внезапность, норма и здоровье, инициативность как развертывание нового качества (Э.Эриксон).</w:t>
            </w:r>
          </w:p>
          <w:p>
            <w:pPr>
              <w:jc w:val="both"/>
              <w:spacing w:after="0" w:line="240" w:lineRule="auto"/>
              <w:rPr>
                <w:sz w:val="24"/>
                <w:szCs w:val="24"/>
              </w:rPr>
            </w:pPr>
            <w:r>
              <w:rPr>
                <w:rFonts w:ascii="Times New Roman" w:hAnsi="Times New Roman" w:cs="Times New Roman"/>
                <w:color w:val="#000000"/>
                <w:sz w:val="24"/>
                <w:szCs w:val="24"/>
              </w:rPr>
              <w:t> Трансперсональная психология о кризисности духовной трансформации. Кризис как критическая ситуация, духовное проявление, проблема личностной трансформации,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индивидуальный и коллективный уровень кризиса, духовность как пробуждение потенциальных возможностей, самореализация как осознание самости. Биографические и эмоциональные факторы в духовном кризисе, путь к достижению новой личностной интеграции, индивидуации (К.Гроф, С.Гроф).</w:t>
            </w:r>
          </w:p>
          <w:p>
            <w:pPr>
              <w:jc w:val="both"/>
              <w:spacing w:after="0" w:line="240" w:lineRule="auto"/>
              <w:rPr>
                <w:sz w:val="24"/>
                <w:szCs w:val="24"/>
              </w:rPr>
            </w:pPr>
            <w:r>
              <w:rPr>
                <w:rFonts w:ascii="Times New Roman" w:hAnsi="Times New Roman" w:cs="Times New Roman"/>
                <w:color w:val="#000000"/>
                <w:sz w:val="24"/>
                <w:szCs w:val="24"/>
              </w:rPr>
              <w:t> Проблема кризиса в понимании отечественной психологии. Кризис самости и единичности (В.И.Слободчиков). Кризис и проблема семантического поля личности (Д.Б.Эльконин). Кризис и соотношение жизненного пути, поступки-события (Л.А.Пергаменщик). Жизненный путь, трудные жизненные ситуации, кризис. «Психологическая, смысловая невесомость» (И.В.Калинин).</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профессиональной деятельности, профессионального становления личности.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профессиональной деятельности, профессиональное становление, профессиональное развитие. Этапы профессионального развития. Развитие профессионального Я и взаимосвязь с личностной идентичностью. Кризисы на стадиях профессионального становления личности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Кризисы в профессиональном становлении личности</w:t>
            </w:r>
          </w:p>
        </w:tc>
      </w:tr>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профессиональной деятельности, профессиональное становление Сущность профессиональной деятельности, профессиональное становление, профессиональное развитие. Этапы профессионального развития. Развитие профессионального Я и взаимосвязь с личностной идентичностью.</w:t>
            </w:r>
          </w:p>
          <w:p>
            <w:pPr>
              <w:jc w:val="both"/>
              <w:spacing w:after="0" w:line="240" w:lineRule="auto"/>
              <w:rPr>
                <w:sz w:val="24"/>
                <w:szCs w:val="24"/>
              </w:rPr>
            </w:pPr>
            <w:r>
              <w:rPr>
                <w:rFonts w:ascii="Times New Roman" w:hAnsi="Times New Roman" w:cs="Times New Roman"/>
                <w:color w:val="#000000"/>
                <w:sz w:val="24"/>
                <w:szCs w:val="24"/>
              </w:rPr>
              <w:t> Противоречия в профессиональном становлении Противоречия в профессиональном Детерминированность кризисов внешними и внутренними факторами; перестройка смысловых структур профессионального сознания, переориентация на новые цели, коррекция и ревизия социально-профессиональной позиции, изменение взаимоотношений с окружающими людьми.</w:t>
            </w:r>
          </w:p>
          <w:p>
            <w:pPr>
              <w:jc w:val="both"/>
              <w:spacing w:after="0" w:line="240" w:lineRule="auto"/>
              <w:rPr>
                <w:sz w:val="24"/>
                <w:szCs w:val="24"/>
              </w:rPr>
            </w:pPr>
            <w:r>
              <w:rPr>
                <w:rFonts w:ascii="Times New Roman" w:hAnsi="Times New Roman" w:cs="Times New Roman"/>
                <w:color w:val="#000000"/>
                <w:sz w:val="24"/>
                <w:szCs w:val="24"/>
              </w:rPr>
              <w:t> Кризисы на стадиях профессионального становления личности. Кризисы на стадиях профессионального становления личности. Кризис учебно-профессиональной ориентации, кризис ревизии и коррекции профессионального выбора, кризис профессиональных экспектаций (несоответствие деятельности ожиданиям человека), кризис профессионального роста, кризис профессиональной карьеры, кризис социально- профессиональной самоактуализации, кризис утраты профессии.</w:t>
            </w:r>
          </w:p>
          <w:p>
            <w:pPr>
              <w:jc w:val="both"/>
              <w:spacing w:after="0" w:line="240" w:lineRule="auto"/>
              <w:rPr>
                <w:sz w:val="24"/>
                <w:szCs w:val="24"/>
              </w:rPr>
            </w:pPr>
            <w:r>
              <w:rPr>
                <w:rFonts w:ascii="Times New Roman" w:hAnsi="Times New Roman" w:cs="Times New Roman"/>
                <w:color w:val="#000000"/>
                <w:sz w:val="24"/>
                <w:szCs w:val="24"/>
              </w:rPr>
              <w:t> Изменения подструктуры профессиональной направленности Изменения подструктуры профессиональной направленности (мотивы, ценности, ориентации, профессиональную позицию и профессиональное самосознание) в ходе кризиса. Роль эмоционального состояния, переживаний личности в прохождении кризиса. Проблема «невозможности» в жизнедеятельности субъекта. Роль ценностно-смысловой сферы, рефлексивно- ценностных компонентов личности в успешности разрешения кризиса. Индивидуально- типологическое реагирование на кризис. Кризис как переход на новый уровень профессионального развития (В.А.Дикова). Психические защиты в профессиональном кризисе (Н.А.Подымов). Понимание профессионального аспекта кризиса в логике возрастного развития личности (Г.Шинхи).</w:t>
            </w:r>
          </w:p>
          <w:p>
            <w:pPr>
              <w:jc w:val="both"/>
              <w:spacing w:after="0" w:line="240" w:lineRule="auto"/>
              <w:rPr>
                <w:sz w:val="24"/>
                <w:szCs w:val="24"/>
              </w:rPr>
            </w:pPr>
            <w:r>
              <w:rPr>
                <w:rFonts w:ascii="Times New Roman" w:hAnsi="Times New Roman" w:cs="Times New Roman"/>
                <w:color w:val="#000000"/>
                <w:sz w:val="24"/>
                <w:szCs w:val="24"/>
              </w:rPr>
              <w:t> становлении (мотивационно-ценностные, когнитивно-деятельностные, поведенческие и смысловые) перестройки профессионального сознания, деятельности и поведения личности, изменяющие направление профессионального развития. Профессиональная стагнация, апатия, деформация (А.К.Маркова, В.Я.Ядов, С.П.Безносов, Э.Ф.Зеер).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Подходы к формам и видам помощи в период профессионального кризиса</w:t>
            </w:r>
          </w:p>
        </w:tc>
      </w:tr>
      <w:tr>
        <w:trPr>
          <w:trHeight w:hRule="exact" w:val="279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разрешенности профессионального кризиса, возможности поддержки. Факторы разрешенности профессионального кризиса, возможности поддержки. Выходы из кризиса: конструктивный, профессионально-нейтральный и деструктивный. Изучение когнитивных, поведенческих, эмоциональных сфер личности как фактора риска в период кризиса, метод психографии, метод самооценки, биографический метод.</w:t>
            </w:r>
          </w:p>
          <w:p>
            <w:pPr>
              <w:jc w:val="both"/>
              <w:spacing w:after="0" w:line="240" w:lineRule="auto"/>
              <w:rPr>
                <w:sz w:val="24"/>
                <w:szCs w:val="24"/>
              </w:rPr>
            </w:pPr>
            <w:r>
              <w:rPr>
                <w:rFonts w:ascii="Times New Roman" w:hAnsi="Times New Roman" w:cs="Times New Roman"/>
                <w:color w:val="#000000"/>
                <w:sz w:val="24"/>
                <w:szCs w:val="24"/>
              </w:rPr>
              <w:t> Подходы к формам и видам помощи в период профессионального кризиса. Подходы к формам и видам помощи в период профессионального кризиса. Концепция психологического обеспечения профессиональной деятельности Г.С.Никифорова. Психология профессиональной адаптации М.А.Дмитриева. коррекция профессиональных установок (М.А. Алимова). Факторы совладания в период кризиса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(Л.И.Анцыферова). Профилактика профессиональных кризисов (Г.С.Чеснокова). Витагенное образование взрослых как способ профилактики неразрешения кризиса (Н.О. Вербицкая).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кризисов</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Кризисы рождения - родовой кризис, младенчества, детства, юности, взрослости, индивидуальной жизни и кризисы развития - новорожденности, раннего отрочества, молодости, зрелости (В.И.Слободчиков).</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Структурные и содержательные компоненты профессионального кризиса.Факторы детерминации кризисов профессионального развития.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1.Факторы детерминации кризисов профессионального развития.  Потребность в самоутверждении, неудовлетворенность свои социальным статусом и самореализацией личностных потенций, между уровнем реализации профессиональной деятельности и возможностями карьерного роста. Закономерности возникновения кризиса, стихийность и объективность. Типические и индивидуальные характеристики кризиса. Проблема симптоматики кризиса в зарубежной и отечественной психологии. Э.Ф. Зеер, Э.Сыманюк – Нормативные, ненормативные кризисы, экстроординарные, нормативно- потенциальные. Детерминированность кризисов внешними и внутренними факторами; перестройка смысловых структур профессионального сознания, переориентация на новые цели, коррекция и ревизия социально-профессиональной позиции, изменение взаимоотношений с окружающими людьми.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Подходы к формам и видам помощи в период профессионального кризиса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1.Подходы к формам и видам помощи в период профессионального кризиса.</w:t>
            </w:r>
          </w:p>
          <w:p>
            <w:pPr>
              <w:jc w:val="both"/>
              <w:spacing w:after="0" w:line="240" w:lineRule="auto"/>
              <w:rPr>
                <w:sz w:val="24"/>
                <w:szCs w:val="24"/>
              </w:rPr>
            </w:pPr>
            <w:r>
              <w:rPr>
                <w:rFonts w:ascii="Times New Roman" w:hAnsi="Times New Roman" w:cs="Times New Roman"/>
                <w:color w:val="#000000"/>
                <w:sz w:val="24"/>
                <w:szCs w:val="24"/>
              </w:rPr>
              <w:t> 2. Концепция психологического обеспечения профессиональной деятельности Г.С.Никифорова.</w:t>
            </w:r>
          </w:p>
          <w:p>
            <w:pPr>
              <w:jc w:val="both"/>
              <w:spacing w:after="0" w:line="240" w:lineRule="auto"/>
              <w:rPr>
                <w:sz w:val="24"/>
                <w:szCs w:val="24"/>
              </w:rPr>
            </w:pPr>
            <w:r>
              <w:rPr>
                <w:rFonts w:ascii="Times New Roman" w:hAnsi="Times New Roman" w:cs="Times New Roman"/>
                <w:color w:val="#000000"/>
                <w:sz w:val="24"/>
                <w:szCs w:val="24"/>
              </w:rPr>
              <w:t> 3.Психология профессиональной адаптации М.А.Дмитриева. коррекция профессиональных установок (М.А. Алимова). Факторы совладания в период кризиса (Л.И.Анцыферова). Профилактика профессиональных кризисов (Г.С.Чеснокова). Витагенное образование взрослых как способ профилактики неразрешения кризиса (Н.О. Вербицкая).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Пути и методы поддержки личности, находящейся в профессиональном кризисе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Пути и методы поддержки личности, находящейся в профессиональном кризисе. Развитие личностной и профессиональной рефлексии как способ профессионального роста. Регуляция системы ценностей личности. Формирование стратегии преодолевающего поведения. Осмысление и переработка профессионального опыта в системе повышения квалификации. Техники жизнедеятельности, способствующие формированию качества жизни. Проектирование профессионального развития личности как способ коррекции мотивации. Содействие рефлексивной культуре как фактору личностно- профессионального развития. Повышение психической устойчивости к стрессовым ситуациям. Актуализация ценностно-ориентационного поля личности. Использование активных имитационных методов. Творчество как способ актуализации субъектной позиции.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«Поддержка взрослых в период профессионального кризиса» / Савченко Т.В..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Акрушенко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Катарьян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http://www.iprbookshop.ru/81045.html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https://www.biblio-online.ru/bcode/445354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978-5-374-00299-7.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http://www.iprbookshop.ru/10804.html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Профессионализм</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уровня</w:t>
            </w:r>
            <w:r>
              <w:rPr/>
              <w:t xml:space="preserve"> </w:t>
            </w:r>
            <w:r>
              <w:rPr>
                <w:rFonts w:ascii="Times New Roman" w:hAnsi="Times New Roman" w:cs="Times New Roman"/>
                <w:color w:val="#000000"/>
                <w:sz w:val="24"/>
                <w:szCs w:val="24"/>
              </w:rPr>
              <w:t>квалификации</w:t>
            </w:r>
            <w:r>
              <w:rPr/>
              <w:t xml:space="preserve"> </w:t>
            </w:r>
            <w:r>
              <w:rPr>
                <w:rFonts w:ascii="Times New Roman" w:hAnsi="Times New Roman" w:cs="Times New Roman"/>
                <w:color w:val="#000000"/>
                <w:sz w:val="24"/>
                <w:szCs w:val="24"/>
              </w:rPr>
              <w:t>педагогических</w:t>
            </w:r>
            <w:r>
              <w:rPr/>
              <w:t xml:space="preserve"> </w:t>
            </w:r>
            <w:r>
              <w:rPr>
                <w:rFonts w:ascii="Times New Roman" w:hAnsi="Times New Roman" w:cs="Times New Roman"/>
                <w:color w:val="#000000"/>
                <w:sz w:val="24"/>
                <w:szCs w:val="24"/>
              </w:rPr>
              <w:t>работников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Шадриков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Профессионализм</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уровня</w:t>
            </w:r>
            <w:r>
              <w:rPr/>
              <w:t xml:space="preserve"> </w:t>
            </w:r>
            <w:r>
              <w:rPr>
                <w:rFonts w:ascii="Times New Roman" w:hAnsi="Times New Roman" w:cs="Times New Roman"/>
                <w:color w:val="#000000"/>
                <w:sz w:val="24"/>
                <w:szCs w:val="24"/>
              </w:rPr>
              <w:t>квалификации</w:t>
            </w:r>
            <w:r>
              <w:rPr/>
              <w:t xml:space="preserve"> </w:t>
            </w:r>
            <w:r>
              <w:rPr>
                <w:rFonts w:ascii="Times New Roman" w:hAnsi="Times New Roman" w:cs="Times New Roman"/>
                <w:color w:val="#000000"/>
                <w:sz w:val="24"/>
                <w:szCs w:val="24"/>
              </w:rPr>
              <w:t>педагогических</w:t>
            </w:r>
            <w:r>
              <w:rPr/>
              <w:t xml:space="preserve"> </w:t>
            </w:r>
            <w:r>
              <w:rPr>
                <w:rFonts w:ascii="Times New Roman" w:hAnsi="Times New Roman" w:cs="Times New Roman"/>
                <w:color w:val="#000000"/>
                <w:sz w:val="24"/>
                <w:szCs w:val="24"/>
              </w:rPr>
              <w:t>работников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978-5-98704-597-8.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http://www.iprbookshop.ru/9146.html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Стресс,</w:t>
            </w:r>
            <w:r>
              <w:rPr/>
              <w:t xml:space="preserve"> </w:t>
            </w:r>
            <w:r>
              <w:rPr>
                <w:rFonts w:ascii="Times New Roman" w:hAnsi="Times New Roman" w:cs="Times New Roman"/>
                <w:color w:val="#000000"/>
                <w:sz w:val="24"/>
                <w:szCs w:val="24"/>
              </w:rPr>
              <w:t>выгорание,</w:t>
            </w:r>
            <w:r>
              <w:rPr/>
              <w:t xml:space="preserve"> </w:t>
            </w:r>
            <w:r>
              <w:rPr>
                <w:rFonts w:ascii="Times New Roman" w:hAnsi="Times New Roman" w:cs="Times New Roman"/>
                <w:color w:val="#000000"/>
                <w:sz w:val="24"/>
                <w:szCs w:val="24"/>
              </w:rPr>
              <w:t>совладание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современном</w:t>
            </w:r>
            <w:r>
              <w:rPr/>
              <w:t xml:space="preserve"> </w:t>
            </w:r>
            <w:r>
              <w:rPr>
                <w:rFonts w:ascii="Times New Roman" w:hAnsi="Times New Roman" w:cs="Times New Roman"/>
                <w:color w:val="#000000"/>
                <w:sz w:val="24"/>
                <w:szCs w:val="24"/>
              </w:rPr>
              <w:t>контексте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Крюкова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Доценко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Екимчик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Журавлев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Сергиенко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Стресс,</w:t>
            </w:r>
            <w:r>
              <w:rPr/>
              <w:t xml:space="preserve"> </w:t>
            </w:r>
            <w:r>
              <w:rPr>
                <w:rFonts w:ascii="Times New Roman" w:hAnsi="Times New Roman" w:cs="Times New Roman"/>
                <w:color w:val="#000000"/>
                <w:sz w:val="24"/>
                <w:szCs w:val="24"/>
              </w:rPr>
              <w:t>выгорание,</w:t>
            </w:r>
            <w:r>
              <w:rPr/>
              <w:t xml:space="preserve"> </w:t>
            </w:r>
            <w:r>
              <w:rPr>
                <w:rFonts w:ascii="Times New Roman" w:hAnsi="Times New Roman" w:cs="Times New Roman"/>
                <w:color w:val="#000000"/>
                <w:sz w:val="24"/>
                <w:szCs w:val="24"/>
              </w:rPr>
              <w:t>совладание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современном</w:t>
            </w:r>
            <w:r>
              <w:rPr/>
              <w:t xml:space="preserve"> </w:t>
            </w:r>
            <w:r>
              <w:rPr>
                <w:rFonts w:ascii="Times New Roman" w:hAnsi="Times New Roman" w:cs="Times New Roman"/>
                <w:color w:val="#000000"/>
                <w:sz w:val="24"/>
                <w:szCs w:val="24"/>
              </w:rPr>
              <w:t>контексте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РАН,</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978-5-9270-0222-1.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http://www.iprbookshop.ru/15651.html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013.45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31.7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2023-2024_ФГОС3++2023_Маг-ЗФО-ППО(ДПП)(23)_plx_Поддержка взрослых в период профессионального кризиса</dc:title>
  <dc:creator>FastReport.NET</dc:creator>
</cp:coreProperties>
</file>